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5789" w14:textId="77777777" w:rsidR="00870630" w:rsidRDefault="00696B77">
      <w:pPr>
        <w:spacing w:after="0" w:line="259" w:lineRule="auto"/>
        <w:ind w:left="0" w:firstLine="0"/>
        <w:jc w:val="left"/>
      </w:pPr>
      <w:bookmarkStart w:id="0" w:name="_Hlk515006358"/>
      <w:bookmarkEnd w:id="0"/>
      <w:r>
        <w:rPr>
          <w:sz w:val="24"/>
        </w:rPr>
        <w:t xml:space="preserve"> </w:t>
      </w:r>
    </w:p>
    <w:p w14:paraId="3B2A0D51" w14:textId="01389D63" w:rsidR="00FF4CA8" w:rsidRDefault="00696B77"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sidRPr="00FF4CA8">
        <w:rPr>
          <w:rFonts w:ascii="Calibri" w:eastAsia="Calibri" w:hAnsi="Calibri" w:cs="Calibri"/>
          <w:b/>
          <w:sz w:val="24"/>
        </w:rPr>
        <w:t>SYNDICAT INTERCOMMUNAL D’INTERET SCOLAIRE de BUHY, LA CHAPELLE EN VEXIN,</w:t>
      </w:r>
      <w:r w:rsidR="003B1A1F">
        <w:rPr>
          <w:rFonts w:ascii="Calibri" w:eastAsia="Calibri" w:hAnsi="Calibri" w:cs="Calibri"/>
          <w:b/>
          <w:sz w:val="24"/>
        </w:rPr>
        <w:t xml:space="preserve"> et</w:t>
      </w:r>
    </w:p>
    <w:p w14:paraId="574DC181" w14:textId="77777777"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MONTREUIL SUR EPTE</w:t>
      </w:r>
    </w:p>
    <w:p w14:paraId="5D054CFA" w14:textId="64F68EC7"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Mairie –</w:t>
      </w:r>
      <w:r w:rsidR="003B1A1F">
        <w:rPr>
          <w:rFonts w:ascii="Calibri" w:eastAsia="Calibri" w:hAnsi="Calibri" w:cs="Calibri"/>
          <w:b/>
          <w:sz w:val="24"/>
        </w:rPr>
        <w:t xml:space="preserve"> 27 rue Saint Denis - </w:t>
      </w:r>
      <w:r>
        <w:rPr>
          <w:rFonts w:ascii="Calibri" w:eastAsia="Calibri" w:hAnsi="Calibri" w:cs="Calibri"/>
          <w:b/>
          <w:sz w:val="24"/>
        </w:rPr>
        <w:t xml:space="preserve"> 95770 MONTREUIL-SUR-EPTE</w:t>
      </w:r>
    </w:p>
    <w:p w14:paraId="2F66E7DE" w14:textId="36254247"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Tél 01 3</w:t>
      </w:r>
      <w:r w:rsidR="00B83A4F">
        <w:rPr>
          <w:rFonts w:ascii="Calibri" w:eastAsia="Calibri" w:hAnsi="Calibri" w:cs="Calibri"/>
          <w:b/>
          <w:sz w:val="24"/>
        </w:rPr>
        <w:t>4</w:t>
      </w:r>
      <w:r>
        <w:rPr>
          <w:rFonts w:ascii="Calibri" w:eastAsia="Calibri" w:hAnsi="Calibri" w:cs="Calibri"/>
          <w:b/>
          <w:sz w:val="24"/>
        </w:rPr>
        <w:t xml:space="preserve"> 67 61 68</w:t>
      </w:r>
      <w:r w:rsidR="0016344F">
        <w:rPr>
          <w:rFonts w:ascii="Calibri" w:eastAsia="Calibri" w:hAnsi="Calibri" w:cs="Calibri"/>
          <w:b/>
          <w:sz w:val="24"/>
        </w:rPr>
        <w:t xml:space="preserve"> – Email : mairie@montreuilsurepte.eu</w:t>
      </w:r>
    </w:p>
    <w:p w14:paraId="19D9E959" w14:textId="77777777" w:rsidR="00870630" w:rsidRDefault="00870630">
      <w:pPr>
        <w:spacing w:after="16" w:line="259" w:lineRule="auto"/>
        <w:ind w:left="55" w:firstLine="0"/>
        <w:jc w:val="center"/>
      </w:pPr>
    </w:p>
    <w:p w14:paraId="57D9A990" w14:textId="77777777" w:rsidR="00870630" w:rsidRPr="009B0BFC" w:rsidRDefault="00696B77">
      <w:pPr>
        <w:spacing w:after="0" w:line="259" w:lineRule="auto"/>
        <w:ind w:right="2"/>
        <w:jc w:val="center"/>
        <w:rPr>
          <w:sz w:val="28"/>
          <w:szCs w:val="28"/>
        </w:rPr>
      </w:pPr>
      <w:r w:rsidRPr="009B0BFC">
        <w:rPr>
          <w:b/>
          <w:sz w:val="28"/>
          <w:szCs w:val="28"/>
        </w:rPr>
        <w:t>RÈGLEMENT</w:t>
      </w:r>
      <w:r w:rsidR="009B0BFC" w:rsidRPr="009B0BFC">
        <w:rPr>
          <w:b/>
          <w:sz w:val="28"/>
          <w:szCs w:val="28"/>
        </w:rPr>
        <w:t xml:space="preserve"> DE L</w:t>
      </w:r>
      <w:r w:rsidR="00F95777">
        <w:rPr>
          <w:b/>
          <w:sz w:val="28"/>
          <w:szCs w:val="28"/>
        </w:rPr>
        <w:t>A DEMI-PENSION CANTINE</w:t>
      </w:r>
      <w:r w:rsidRPr="009B0BFC">
        <w:rPr>
          <w:b/>
          <w:sz w:val="28"/>
          <w:szCs w:val="28"/>
        </w:rPr>
        <w:t xml:space="preserve"> </w:t>
      </w:r>
      <w:r w:rsidRPr="009B0BFC">
        <w:rPr>
          <w:sz w:val="28"/>
          <w:szCs w:val="28"/>
        </w:rPr>
        <w:t xml:space="preserve"> </w:t>
      </w:r>
    </w:p>
    <w:p w14:paraId="544AD5EC" w14:textId="0DEFA32F" w:rsidR="009B0BFC" w:rsidRDefault="009B0BFC">
      <w:pPr>
        <w:spacing w:after="0" w:line="259" w:lineRule="auto"/>
        <w:ind w:right="2"/>
        <w:jc w:val="center"/>
        <w:rPr>
          <w:sz w:val="28"/>
          <w:szCs w:val="28"/>
        </w:rPr>
      </w:pPr>
      <w:r w:rsidRPr="009B0BFC">
        <w:rPr>
          <w:sz w:val="28"/>
          <w:szCs w:val="28"/>
        </w:rPr>
        <w:t xml:space="preserve">Applicable </w:t>
      </w:r>
      <w:r w:rsidR="00AD2B49">
        <w:rPr>
          <w:sz w:val="28"/>
          <w:szCs w:val="28"/>
        </w:rPr>
        <w:t>à compter</w:t>
      </w:r>
      <w:r w:rsidRPr="009B0BFC">
        <w:rPr>
          <w:sz w:val="28"/>
          <w:szCs w:val="28"/>
        </w:rPr>
        <w:t xml:space="preserve"> 1</w:t>
      </w:r>
      <w:r w:rsidRPr="009B0BFC">
        <w:rPr>
          <w:sz w:val="28"/>
          <w:szCs w:val="28"/>
          <w:vertAlign w:val="superscript"/>
        </w:rPr>
        <w:t>er</w:t>
      </w:r>
      <w:r w:rsidRPr="009B0BFC">
        <w:rPr>
          <w:sz w:val="28"/>
          <w:szCs w:val="28"/>
        </w:rPr>
        <w:t xml:space="preserve"> Septembre 20</w:t>
      </w:r>
      <w:r w:rsidR="00F95777">
        <w:rPr>
          <w:sz w:val="28"/>
          <w:szCs w:val="28"/>
        </w:rPr>
        <w:t>19</w:t>
      </w:r>
    </w:p>
    <w:p w14:paraId="3D53F40D" w14:textId="77777777" w:rsidR="003B1A1F" w:rsidRPr="0016344F" w:rsidRDefault="003B1A1F">
      <w:pPr>
        <w:spacing w:after="0" w:line="259" w:lineRule="auto"/>
        <w:ind w:right="2"/>
        <w:jc w:val="center"/>
        <w:rPr>
          <w:sz w:val="16"/>
          <w:szCs w:val="16"/>
        </w:rPr>
      </w:pPr>
    </w:p>
    <w:p w14:paraId="55FDAC0E" w14:textId="5F4B28D8" w:rsidR="009B0BFC" w:rsidRDefault="00C66612">
      <w:pPr>
        <w:spacing w:after="0" w:line="259" w:lineRule="auto"/>
        <w:ind w:right="2"/>
        <w:jc w:val="center"/>
      </w:pPr>
      <w:r>
        <w:rPr>
          <w:noProof/>
        </w:rPr>
        <w:drawing>
          <wp:inline distT="0" distB="0" distL="0" distR="0" wp14:anchorId="616AE266" wp14:editId="604687BC">
            <wp:extent cx="2219325" cy="173243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34539" cy="1744308"/>
                    </a:xfrm>
                    <a:prstGeom prst="rect">
                      <a:avLst/>
                    </a:prstGeom>
                  </pic:spPr>
                </pic:pic>
              </a:graphicData>
            </a:graphic>
          </wp:inline>
        </w:drawing>
      </w:r>
    </w:p>
    <w:p w14:paraId="7FBE6F72" w14:textId="77777777" w:rsidR="00870630" w:rsidRDefault="00F95777" w:rsidP="00F95777">
      <w:pPr>
        <w:spacing w:after="0" w:line="259" w:lineRule="auto"/>
        <w:ind w:left="284" w:right="210" w:firstLine="0"/>
      </w:pPr>
      <w:r>
        <w:t>La demi-pension est un service proposé aux familles pour le déjeuner le lundi, mardi, jeudi et vendredi en dehors des vacances scolaires.</w:t>
      </w:r>
    </w:p>
    <w:p w14:paraId="47C66ADD" w14:textId="77777777" w:rsidR="00F95777" w:rsidRDefault="00F95777" w:rsidP="00F95777">
      <w:pPr>
        <w:spacing w:after="0" w:line="259" w:lineRule="auto"/>
        <w:ind w:left="284" w:right="210" w:firstLine="0"/>
      </w:pPr>
      <w:r>
        <w:t>L’inscription à ce service est obligatoire</w:t>
      </w:r>
      <w:r w:rsidR="00FA38F4">
        <w:t>,</w:t>
      </w:r>
      <w:r w:rsidR="0061721E">
        <w:t xml:space="preserve"> </w:t>
      </w:r>
      <w:r w:rsidR="00A0169A">
        <w:t xml:space="preserve">et </w:t>
      </w:r>
      <w:r>
        <w:t>est conditionnée au respect du présent règlement intérieur</w:t>
      </w:r>
      <w:r w:rsidR="0061721E">
        <w:t xml:space="preserve"> et doit être renouvelée </w:t>
      </w:r>
      <w:r w:rsidR="00A0169A">
        <w:t xml:space="preserve">à </w:t>
      </w:r>
      <w:r w:rsidR="0061721E">
        <w:t xml:space="preserve">chaque </w:t>
      </w:r>
      <w:r w:rsidR="00A0169A">
        <w:t xml:space="preserve">nouvelle </w:t>
      </w:r>
      <w:r w:rsidR="0061721E">
        <w:t>année scolaire.</w:t>
      </w:r>
    </w:p>
    <w:p w14:paraId="21FE8345" w14:textId="77777777" w:rsidR="00F95777" w:rsidRPr="0016344F" w:rsidRDefault="00F95777">
      <w:pPr>
        <w:spacing w:after="0" w:line="259" w:lineRule="auto"/>
        <w:ind w:left="50" w:firstLine="0"/>
        <w:jc w:val="center"/>
        <w:rPr>
          <w:sz w:val="16"/>
          <w:szCs w:val="16"/>
        </w:rPr>
      </w:pPr>
    </w:p>
    <w:p w14:paraId="3BFE9F85" w14:textId="114983F4" w:rsidR="00870630" w:rsidRDefault="00696B77" w:rsidP="00AD6C40">
      <w:pPr>
        <w:ind w:left="284" w:right="210" w:firstLine="0"/>
      </w:pPr>
      <w:r>
        <w:t>Pour toute question concernant l</w:t>
      </w:r>
      <w:r w:rsidR="00F95777">
        <w:t>e service de restauration scolaire des enfants scolarisés en maternelle ou élémentaire</w:t>
      </w:r>
      <w:r>
        <w:t xml:space="preserve"> (inscription et règlement), s’adresser</w:t>
      </w:r>
      <w:r w:rsidR="006F55F7">
        <w:t xml:space="preserve"> au service scolaire </w:t>
      </w:r>
      <w:r>
        <w:t>en mairie de Montreuil</w:t>
      </w:r>
      <w:r w:rsidR="00475DF5">
        <w:t>-</w:t>
      </w:r>
      <w:r>
        <w:t>sur</w:t>
      </w:r>
      <w:r w:rsidR="00475DF5">
        <w:t>-</w:t>
      </w:r>
      <w:r>
        <w:t xml:space="preserve">Epte au 01.34.67.61.68 ou par courriel : </w:t>
      </w:r>
      <w:hyperlink r:id="rId8" w:history="1">
        <w:r w:rsidR="00446A72" w:rsidRPr="00503CA5">
          <w:rPr>
            <w:rStyle w:val="Lienhypertexte"/>
          </w:rPr>
          <w:t>mairie@montreuilsurepte</w:t>
        </w:r>
      </w:hyperlink>
      <w:r w:rsidR="00446A72">
        <w:rPr>
          <w:rStyle w:val="Lienhypertexte"/>
        </w:rPr>
        <w:t>.eu</w:t>
      </w:r>
      <w:r w:rsidR="00475DF5">
        <w:t xml:space="preserve"> </w:t>
      </w:r>
      <w:r w:rsidR="0016344F">
        <w:t xml:space="preserve"> </w:t>
      </w:r>
      <w:r w:rsidR="00475DF5">
        <w:t xml:space="preserve">Les documents sont téléchargeables à partir du lien suivant : </w:t>
      </w:r>
      <w:hyperlink r:id="rId9" w:history="1">
        <w:r w:rsidR="00346E5E" w:rsidRPr="00346E5E">
          <w:rPr>
            <w:rStyle w:val="Lienhypertexte"/>
          </w:rPr>
          <w:t>http://montreuil-sur-epte.fr/</w:t>
        </w:r>
      </w:hyperlink>
    </w:p>
    <w:p w14:paraId="323A86A9" w14:textId="77777777" w:rsidR="00870630" w:rsidRDefault="00696B77" w:rsidP="00AD6C40">
      <w:pPr>
        <w:spacing w:after="0" w:line="259" w:lineRule="auto"/>
        <w:ind w:left="284" w:right="210" w:firstLine="0"/>
      </w:pPr>
      <w:r>
        <w:rPr>
          <w:b/>
          <w:i/>
        </w:rPr>
        <w:t xml:space="preserve"> </w:t>
      </w:r>
    </w:p>
    <w:p w14:paraId="40DF85D7" w14:textId="77777777" w:rsidR="002601DA" w:rsidRPr="002601DA" w:rsidRDefault="002601DA" w:rsidP="00AD6C40">
      <w:pPr>
        <w:pStyle w:val="Titre1"/>
        <w:ind w:left="284" w:right="210" w:firstLine="0"/>
        <w:jc w:val="both"/>
        <w:rPr>
          <w:u w:val="single"/>
        </w:rPr>
      </w:pPr>
      <w:r w:rsidRPr="002601DA">
        <w:rPr>
          <w:u w:val="single"/>
        </w:rPr>
        <w:t xml:space="preserve">ARTICLE 1 – </w:t>
      </w:r>
      <w:r w:rsidR="00F95777">
        <w:rPr>
          <w:u w:val="single"/>
        </w:rPr>
        <w:t>REGLES DE FINANCEMENT ET D’INSCRIPTION</w:t>
      </w:r>
    </w:p>
    <w:p w14:paraId="5A1E6737" w14:textId="77777777" w:rsidR="00870630" w:rsidRPr="000A3805" w:rsidRDefault="00696B77" w:rsidP="00AD6C40">
      <w:pPr>
        <w:spacing w:after="0" w:line="259" w:lineRule="auto"/>
        <w:ind w:left="284" w:right="210" w:firstLine="0"/>
      </w:pPr>
      <w:r>
        <w:rPr>
          <w:sz w:val="24"/>
        </w:rPr>
        <w:t xml:space="preserve"> </w:t>
      </w:r>
    </w:p>
    <w:p w14:paraId="5B6A8837" w14:textId="77777777" w:rsidR="00F95777" w:rsidRPr="00735584" w:rsidRDefault="00F95777" w:rsidP="00F95777">
      <w:pPr>
        <w:pStyle w:val="Paragraphedeliste"/>
        <w:ind w:left="644" w:right="210" w:firstLine="0"/>
        <w:rPr>
          <w:b/>
        </w:rPr>
      </w:pPr>
      <w:r w:rsidRPr="00735584">
        <w:rPr>
          <w:b/>
        </w:rPr>
        <w:t>1 – Recettes et Dépenses</w:t>
      </w:r>
    </w:p>
    <w:p w14:paraId="20F87AA7" w14:textId="77777777" w:rsidR="00F95777" w:rsidRDefault="00F95777" w:rsidP="00F95777">
      <w:pPr>
        <w:pStyle w:val="Paragraphedeliste"/>
        <w:ind w:left="644" w:right="210" w:firstLine="0"/>
      </w:pPr>
      <w:r>
        <w:t>Les recettes proviennent de la participation des familles aux frais de restauration des élèves demi-pensionnaires</w:t>
      </w:r>
      <w:r w:rsidR="004B54C9">
        <w:t xml:space="preserve"> et des subventions communales</w:t>
      </w:r>
      <w:r>
        <w:t>.</w:t>
      </w:r>
    </w:p>
    <w:p w14:paraId="778615E2" w14:textId="04B6ED3B" w:rsidR="00965983" w:rsidRDefault="006C3159" w:rsidP="00F95777">
      <w:pPr>
        <w:pStyle w:val="Paragraphedeliste"/>
        <w:ind w:left="644" w:right="210" w:firstLine="0"/>
      </w:pPr>
      <w:r>
        <w:t xml:space="preserve">Le prix du repas est fixé par le Conseil Syndical. </w:t>
      </w:r>
      <w:r w:rsidR="00965983">
        <w:t>Pour information le pri</w:t>
      </w:r>
      <w:r>
        <w:t>x</w:t>
      </w:r>
      <w:r w:rsidR="00965983">
        <w:t xml:space="preserve"> d</w:t>
      </w:r>
      <w:r>
        <w:t>e vente d’un</w:t>
      </w:r>
      <w:r w:rsidR="00965983">
        <w:t xml:space="preserve"> </w:t>
      </w:r>
      <w:r>
        <w:t>repas est de 4</w:t>
      </w:r>
      <w:r w:rsidR="00965983">
        <w:t xml:space="preserve">.13€ </w:t>
      </w:r>
      <w:r w:rsidR="00AD2B49">
        <w:t>depuis le</w:t>
      </w:r>
      <w:r>
        <w:t xml:space="preserve"> 1</w:t>
      </w:r>
      <w:r w:rsidRPr="006C3159">
        <w:rPr>
          <w:vertAlign w:val="superscript"/>
        </w:rPr>
        <w:t>er</w:t>
      </w:r>
      <w:r>
        <w:t xml:space="preserve"> septembre 2019.</w:t>
      </w:r>
    </w:p>
    <w:p w14:paraId="6E02684C" w14:textId="77777777" w:rsidR="00AE2C11" w:rsidRDefault="00F95777" w:rsidP="00F95777">
      <w:pPr>
        <w:pStyle w:val="Paragraphedeliste"/>
        <w:ind w:left="644" w:right="210" w:firstLine="0"/>
      </w:pPr>
      <w:r>
        <w:t>Les dépenses comprennent :</w:t>
      </w:r>
    </w:p>
    <w:p w14:paraId="6D682CB5" w14:textId="77777777" w:rsidR="000A3805" w:rsidRDefault="00AE2C11" w:rsidP="00AE2C11">
      <w:pPr>
        <w:pStyle w:val="Paragraphedeliste"/>
        <w:numPr>
          <w:ilvl w:val="0"/>
          <w:numId w:val="7"/>
        </w:numPr>
        <w:ind w:right="210"/>
      </w:pPr>
      <w:r>
        <w:t>La commande des repas</w:t>
      </w:r>
    </w:p>
    <w:p w14:paraId="50881AC2" w14:textId="77777777" w:rsidR="00AE2C11" w:rsidRDefault="00AE2C11" w:rsidP="00AE2C11">
      <w:pPr>
        <w:pStyle w:val="Paragraphedeliste"/>
        <w:numPr>
          <w:ilvl w:val="0"/>
          <w:numId w:val="7"/>
        </w:numPr>
        <w:ind w:right="210"/>
      </w:pPr>
      <w:r>
        <w:t>Les charges de personnel</w:t>
      </w:r>
    </w:p>
    <w:p w14:paraId="107759D3" w14:textId="77777777" w:rsidR="00AE2C11" w:rsidRDefault="00AE2C11" w:rsidP="00AE2C11">
      <w:pPr>
        <w:pStyle w:val="Paragraphedeliste"/>
        <w:numPr>
          <w:ilvl w:val="0"/>
          <w:numId w:val="7"/>
        </w:numPr>
        <w:ind w:right="210"/>
      </w:pPr>
      <w:r>
        <w:t>Les charges liées au fonctionnement du service de restauration et des structures : eau, gaz, électricité, chauffage, produits d’entretien, vaisselle, petits matériels, contrat d’entretien et de maintenance, prestataires de services …</w:t>
      </w:r>
    </w:p>
    <w:p w14:paraId="4DBDA2DB" w14:textId="77777777" w:rsidR="00AE2C11" w:rsidRDefault="00AE2C11" w:rsidP="00AE2C11">
      <w:pPr>
        <w:pStyle w:val="Paragraphedeliste"/>
        <w:ind w:left="709" w:right="210" w:firstLine="0"/>
      </w:pPr>
    </w:p>
    <w:p w14:paraId="7F1D9607" w14:textId="77777777" w:rsidR="00AE2C11" w:rsidRPr="00735584" w:rsidRDefault="00AE2C11" w:rsidP="00AE2C11">
      <w:pPr>
        <w:pStyle w:val="Paragraphedeliste"/>
        <w:ind w:left="709" w:right="210" w:firstLine="0"/>
        <w:rPr>
          <w:b/>
        </w:rPr>
      </w:pPr>
      <w:r w:rsidRPr="00735584">
        <w:rPr>
          <w:b/>
        </w:rPr>
        <w:t>2 – Inscription et modification de régime</w:t>
      </w:r>
    </w:p>
    <w:p w14:paraId="2D118F05" w14:textId="7B26E4F3" w:rsidR="00AE2C11" w:rsidRDefault="00AE2C11" w:rsidP="00AE2C11">
      <w:pPr>
        <w:pStyle w:val="Paragraphedeliste"/>
        <w:ind w:left="709" w:right="210" w:firstLine="0"/>
      </w:pPr>
      <w:r>
        <w:t xml:space="preserve">Les familles inscrivent leur enfant du </w:t>
      </w:r>
      <w:r w:rsidR="002F7B5E">
        <w:t>15</w:t>
      </w:r>
      <w:r w:rsidR="006C3159">
        <w:t xml:space="preserve"> juin</w:t>
      </w:r>
      <w:r>
        <w:t xml:space="preserve"> </w:t>
      </w:r>
      <w:r w:rsidR="002F7B5E">
        <w:t>au 31</w:t>
      </w:r>
      <w:r>
        <w:t xml:space="preserve"> juillet 20</w:t>
      </w:r>
      <w:r w:rsidR="00446A72">
        <w:t>2</w:t>
      </w:r>
      <w:r w:rsidR="00AD2B49">
        <w:t>1</w:t>
      </w:r>
      <w:r>
        <w:t xml:space="preserve"> pour l’année scolaire </w:t>
      </w:r>
      <w:r w:rsidR="004B54C9">
        <w:t>20</w:t>
      </w:r>
      <w:r w:rsidR="00446A72">
        <w:t>2</w:t>
      </w:r>
      <w:r w:rsidR="00AD2B49">
        <w:t>1</w:t>
      </w:r>
      <w:r w:rsidR="004B54C9">
        <w:t>-202</w:t>
      </w:r>
      <w:r w:rsidR="00AD2B49">
        <w:t>2</w:t>
      </w:r>
      <w:r>
        <w:t>. L</w:t>
      </w:r>
      <w:r w:rsidR="004B54C9">
        <w:t>a fiche d’inscription</w:t>
      </w:r>
      <w:r>
        <w:t xml:space="preserve"> doit être transmis</w:t>
      </w:r>
      <w:r w:rsidR="004B54C9">
        <w:t>e</w:t>
      </w:r>
      <w:r>
        <w:t xml:space="preserve"> en mairie de Montreuil-sur-Epte – 27 rue Saint Denis – 95770 Montreuil-sur-</w:t>
      </w:r>
      <w:r w:rsidR="004B54C9">
        <w:t>Epte ou</w:t>
      </w:r>
      <w:r>
        <w:t xml:space="preserve"> par courriel : </w:t>
      </w:r>
      <w:hyperlink r:id="rId10" w:history="1">
        <w:r w:rsidR="00446A72" w:rsidRPr="00503CA5">
          <w:rPr>
            <w:rStyle w:val="Lienhypertexte"/>
          </w:rPr>
          <w:t xml:space="preserve">mairie@montreuilsurepte.eu  </w:t>
        </w:r>
        <w:r w:rsidR="00446A72" w:rsidRPr="00A60AF9">
          <w:rPr>
            <w:rStyle w:val="Lienhypertexte"/>
            <w:color w:val="auto"/>
            <w:u w:val="none"/>
          </w:rPr>
          <w:t>avant</w:t>
        </w:r>
      </w:hyperlink>
      <w:r w:rsidR="004B54C9">
        <w:t xml:space="preserve"> le </w:t>
      </w:r>
      <w:r w:rsidR="002F7B5E">
        <w:t>31</w:t>
      </w:r>
      <w:r w:rsidR="004B54C9">
        <w:t xml:space="preserve"> juillet 20</w:t>
      </w:r>
      <w:r w:rsidR="00446A72">
        <w:t>2</w:t>
      </w:r>
      <w:r w:rsidR="00AD2B49">
        <w:t>1</w:t>
      </w:r>
      <w:r w:rsidR="004B54C9">
        <w:t xml:space="preserve">, </w:t>
      </w:r>
      <w:r>
        <w:t>faute de quoi l’élève restera considéré comme externe.</w:t>
      </w:r>
    </w:p>
    <w:p w14:paraId="15A86BB1" w14:textId="77777777" w:rsidR="00AE2C11" w:rsidRDefault="00AE2C11" w:rsidP="00AE2C11">
      <w:pPr>
        <w:pStyle w:val="Paragraphedeliste"/>
        <w:ind w:left="709" w:right="210" w:firstLine="0"/>
      </w:pPr>
    </w:p>
    <w:p w14:paraId="7938139A" w14:textId="77777777" w:rsidR="00AE2C11" w:rsidRDefault="00AE2C11" w:rsidP="00AE2C11">
      <w:pPr>
        <w:pStyle w:val="Paragraphedeliste"/>
        <w:ind w:left="709" w:right="210" w:firstLine="0"/>
      </w:pPr>
      <w:r>
        <w:t xml:space="preserve">Il est possible de choisir le ou les jours de la semaine où l’élève fréquente la demi-pension. Attention, il n’y a pas de </w:t>
      </w:r>
      <w:r w:rsidR="006F55F7">
        <w:t>possibilité de</w:t>
      </w:r>
      <w:r>
        <w:t xml:space="preserve"> glissement d’un jour sur l’autre pour les enfants inscrits.</w:t>
      </w:r>
    </w:p>
    <w:p w14:paraId="775504E3" w14:textId="77777777" w:rsidR="006F55F7" w:rsidRDefault="006F55F7" w:rsidP="00AE2C11">
      <w:pPr>
        <w:pStyle w:val="Paragraphedeliste"/>
        <w:ind w:left="709" w:right="210" w:firstLine="0"/>
      </w:pPr>
      <w:r>
        <w:t xml:space="preserve"> </w:t>
      </w:r>
    </w:p>
    <w:p w14:paraId="13A961BE" w14:textId="77777777" w:rsidR="006F55F7" w:rsidRDefault="006F55F7" w:rsidP="00AE2C11">
      <w:pPr>
        <w:pStyle w:val="Paragraphedeliste"/>
        <w:ind w:left="709" w:right="210" w:firstLine="0"/>
      </w:pPr>
      <w:r>
        <w:t xml:space="preserve">Les modifications de régime ne sont possibles que d’un trimestre à l’autre. Les modifications de régime doivent être demandées par écrit au service scolaire. </w:t>
      </w:r>
    </w:p>
    <w:p w14:paraId="64177171" w14:textId="77777777" w:rsidR="006F55F7" w:rsidRDefault="006F55F7" w:rsidP="00AE2C11">
      <w:pPr>
        <w:pStyle w:val="Paragraphedeliste"/>
        <w:ind w:left="709" w:right="210" w:firstLine="0"/>
      </w:pPr>
      <w:r>
        <w:t>Les modifications de régime sont acceptées dans les cas suivants :</w:t>
      </w:r>
    </w:p>
    <w:p w14:paraId="7267D776" w14:textId="77777777" w:rsidR="006F55F7" w:rsidRDefault="006F55F7" w:rsidP="006F55F7">
      <w:pPr>
        <w:pStyle w:val="Paragraphedeliste"/>
        <w:numPr>
          <w:ilvl w:val="0"/>
          <w:numId w:val="9"/>
        </w:numPr>
        <w:ind w:right="210"/>
      </w:pPr>
      <w:r>
        <w:t>Déménagement de la famille</w:t>
      </w:r>
    </w:p>
    <w:p w14:paraId="14C1BAC9" w14:textId="77777777" w:rsidR="006F55F7" w:rsidRDefault="006F55F7" w:rsidP="006F55F7">
      <w:pPr>
        <w:pStyle w:val="Paragraphedeliste"/>
        <w:numPr>
          <w:ilvl w:val="0"/>
          <w:numId w:val="9"/>
        </w:numPr>
        <w:ind w:right="210"/>
      </w:pPr>
      <w:r>
        <w:t xml:space="preserve">Problème de santé </w:t>
      </w:r>
    </w:p>
    <w:p w14:paraId="672780AB" w14:textId="77777777" w:rsidR="006F55F7" w:rsidRDefault="006F55F7" w:rsidP="006F55F7">
      <w:pPr>
        <w:pStyle w:val="Paragraphedeliste"/>
        <w:numPr>
          <w:ilvl w:val="0"/>
          <w:numId w:val="9"/>
        </w:numPr>
        <w:ind w:right="210"/>
      </w:pPr>
      <w:r>
        <w:t>Problèmes graves (à l’appréciation du Président)</w:t>
      </w:r>
    </w:p>
    <w:p w14:paraId="717FFD2E" w14:textId="77777777" w:rsidR="006F55F7" w:rsidRDefault="006F55F7" w:rsidP="006F55F7">
      <w:pPr>
        <w:pStyle w:val="Paragraphedeliste"/>
        <w:ind w:left="709" w:right="210" w:firstLine="0"/>
      </w:pPr>
      <w:r>
        <w:t xml:space="preserve">La modification ne devient effective que </w:t>
      </w:r>
      <w:r w:rsidR="004B54C9">
        <w:t>trois semaines</w:t>
      </w:r>
      <w:r>
        <w:t xml:space="preserve"> après la demande écrite.</w:t>
      </w:r>
    </w:p>
    <w:p w14:paraId="5620BE7A" w14:textId="77777777" w:rsidR="006F55F7" w:rsidRDefault="006F55F7" w:rsidP="006F55F7">
      <w:pPr>
        <w:pStyle w:val="Paragraphedeliste"/>
        <w:ind w:left="709" w:right="210" w:firstLine="0"/>
      </w:pPr>
    </w:p>
    <w:p w14:paraId="385137B0" w14:textId="77777777" w:rsidR="00341D91" w:rsidRDefault="00341D91" w:rsidP="006F55F7">
      <w:pPr>
        <w:pStyle w:val="Paragraphedeliste"/>
        <w:ind w:left="709" w:right="210" w:firstLine="0"/>
        <w:rPr>
          <w:b/>
        </w:rPr>
      </w:pPr>
    </w:p>
    <w:p w14:paraId="01E080BA" w14:textId="77777777" w:rsidR="00341D91" w:rsidRDefault="00341D91" w:rsidP="006F55F7">
      <w:pPr>
        <w:pStyle w:val="Paragraphedeliste"/>
        <w:ind w:left="709" w:right="210" w:firstLine="0"/>
        <w:rPr>
          <w:b/>
        </w:rPr>
      </w:pPr>
    </w:p>
    <w:p w14:paraId="41383665" w14:textId="1ED238FA" w:rsidR="006F55F7" w:rsidRPr="00735584" w:rsidRDefault="006F55F7" w:rsidP="006F55F7">
      <w:pPr>
        <w:pStyle w:val="Paragraphedeliste"/>
        <w:ind w:left="709" w:right="210" w:firstLine="0"/>
        <w:rPr>
          <w:b/>
        </w:rPr>
      </w:pPr>
      <w:r w:rsidRPr="00735584">
        <w:rPr>
          <w:b/>
        </w:rPr>
        <w:t>3 – Facturation </w:t>
      </w:r>
    </w:p>
    <w:p w14:paraId="248BA5FF" w14:textId="77777777" w:rsidR="006F55F7" w:rsidRDefault="006F55F7" w:rsidP="006F55F7">
      <w:pPr>
        <w:pStyle w:val="Paragraphedeliste"/>
        <w:ind w:left="709" w:right="210" w:firstLine="0"/>
      </w:pPr>
      <w:r>
        <w:t>Une facture est éditée une fois le mois échu</w:t>
      </w:r>
      <w:r w:rsidR="00661361">
        <w:t xml:space="preserve"> et envoyée par courrier aux familles.</w:t>
      </w:r>
    </w:p>
    <w:p w14:paraId="1C6BF14B" w14:textId="77777777" w:rsidR="00A541F8" w:rsidRDefault="00A541F8" w:rsidP="006F55F7">
      <w:pPr>
        <w:pStyle w:val="Paragraphedeliste"/>
        <w:ind w:left="709" w:right="210" w:firstLine="0"/>
      </w:pPr>
    </w:p>
    <w:p w14:paraId="0DA6C178" w14:textId="77777777" w:rsidR="00965983" w:rsidRPr="00735584" w:rsidRDefault="00965983" w:rsidP="006F55F7">
      <w:pPr>
        <w:pStyle w:val="Paragraphedeliste"/>
        <w:ind w:left="709" w:right="210" w:firstLine="0"/>
        <w:rPr>
          <w:b/>
        </w:rPr>
      </w:pPr>
      <w:r w:rsidRPr="00735584">
        <w:rPr>
          <w:b/>
        </w:rPr>
        <w:t>4 – Paiement</w:t>
      </w:r>
    </w:p>
    <w:p w14:paraId="5158E10C" w14:textId="77777777" w:rsidR="00965983" w:rsidRDefault="0061721E" w:rsidP="006F55F7">
      <w:pPr>
        <w:pStyle w:val="Paragraphedeliste"/>
        <w:ind w:left="709" w:right="210" w:firstLine="0"/>
      </w:pPr>
      <w:r>
        <w:t>Le</w:t>
      </w:r>
      <w:r w:rsidR="00965983">
        <w:t xml:space="preserve"> paiement est mensuel. Les modes de règlement </w:t>
      </w:r>
      <w:r w:rsidR="004B54C9">
        <w:t xml:space="preserve">possibles </w:t>
      </w:r>
      <w:r w:rsidR="00965983">
        <w:t>sont</w:t>
      </w:r>
      <w:r w:rsidR="004B54C9">
        <w:t xml:space="preserve"> au choix</w:t>
      </w:r>
      <w:r w:rsidR="00965983">
        <w:t> :</w:t>
      </w:r>
    </w:p>
    <w:p w14:paraId="72A500B9" w14:textId="77777777" w:rsidR="004E3C18" w:rsidRDefault="00965983" w:rsidP="00A541F8">
      <w:pPr>
        <w:pStyle w:val="Paragraphedeliste"/>
        <w:numPr>
          <w:ilvl w:val="0"/>
          <w:numId w:val="11"/>
        </w:numPr>
        <w:ind w:right="210" w:firstLine="414"/>
      </w:pPr>
      <w:r>
        <w:t>Par prélèvement mensuel automatique. La demande de prélèvement automatique et le RIB est à remettre au service Scolaire en Mairie de Montreuil-sur-Epte. Les prélèvements se font d’octobre jusqu’à la fin de l’année scolaire, à la date du 1</w:t>
      </w:r>
      <w:r w:rsidR="00E41DAE">
        <w:t>5</w:t>
      </w:r>
      <w:r>
        <w:t xml:space="preserve"> de chaque mois. Un prélèvement refusé deux fois pour non approvisionnement du compte entraîne l’exclusion de ce mode de règlement. En </w:t>
      </w:r>
      <w:r w:rsidR="0061721E">
        <w:t>outre,</w:t>
      </w:r>
      <w:r>
        <w:t xml:space="preserve"> les frais financiers découlant de ces rejets sont facturés aux familles</w:t>
      </w:r>
    </w:p>
    <w:p w14:paraId="3F19B6B6" w14:textId="59DD08BB" w:rsidR="006C3159" w:rsidRDefault="0061721E" w:rsidP="00A541F8">
      <w:pPr>
        <w:pStyle w:val="Paragraphedeliste"/>
        <w:numPr>
          <w:ilvl w:val="0"/>
          <w:numId w:val="11"/>
        </w:numPr>
        <w:ind w:right="210" w:firstLine="414"/>
      </w:pPr>
      <w:r>
        <w:t>Par p</w:t>
      </w:r>
      <w:r w:rsidR="004E3C18">
        <w:t>aiement sécurisé</w:t>
      </w:r>
      <w:r w:rsidR="00FA38F4">
        <w:t xml:space="preserve"> </w:t>
      </w:r>
      <w:r w:rsidR="006C3159">
        <w:t xml:space="preserve">en ligne sur le site </w:t>
      </w:r>
      <w:r w:rsidR="009E3C18">
        <w:rPr>
          <w:b/>
          <w:color w:val="2F5496" w:themeColor="accent1" w:themeShade="BF"/>
        </w:rPr>
        <w:t>www.payfip.gouv.fr</w:t>
      </w:r>
    </w:p>
    <w:p w14:paraId="6DD38D4B" w14:textId="0BF043AB" w:rsidR="00A60AF9" w:rsidRDefault="00A60AF9" w:rsidP="00A60AF9">
      <w:pPr>
        <w:pStyle w:val="Paragraphedeliste"/>
        <w:numPr>
          <w:ilvl w:val="0"/>
          <w:numId w:val="12"/>
        </w:numPr>
        <w:ind w:right="210" w:hanging="295"/>
      </w:pPr>
      <w:r>
        <w:t>En numéraire</w:t>
      </w:r>
      <w:r w:rsidR="0016344F">
        <w:t> : si votre avis comporte un QR code, le règlement à lieu</w:t>
      </w:r>
      <w:r w:rsidR="00AD2B49">
        <w:t xml:space="preserve"> chez un buraliste </w:t>
      </w:r>
      <w:r w:rsidR="000D48AD">
        <w:t xml:space="preserve">agréé </w:t>
      </w:r>
      <w:r w:rsidR="0016344F">
        <w:t xml:space="preserve">affichant </w:t>
      </w:r>
      <w:r w:rsidR="00621593">
        <w:t xml:space="preserve">le logo </w:t>
      </w:r>
      <w:r w:rsidR="0016344F">
        <w:t>« Paiement de proximité »</w:t>
      </w:r>
      <w:r w:rsidR="00621593">
        <w:t xml:space="preserve"> (Pour information : le Longchamp et le Balto à Magny-en-Vexin)</w:t>
      </w:r>
    </w:p>
    <w:p w14:paraId="67E075FF" w14:textId="77777777" w:rsidR="00A60AF9" w:rsidRDefault="00A60AF9" w:rsidP="00A60AF9">
      <w:pPr>
        <w:pStyle w:val="Paragraphedeliste"/>
        <w:numPr>
          <w:ilvl w:val="0"/>
          <w:numId w:val="11"/>
        </w:numPr>
        <w:ind w:left="1418" w:right="210" w:hanging="284"/>
      </w:pPr>
      <w:r>
        <w:t xml:space="preserve">Par chèque bancaire à l’ordre de Trésor public à adresser au Centre d’Encaissement de LILLE – 59885 LILLE Cédex 9. </w:t>
      </w:r>
    </w:p>
    <w:p w14:paraId="5883478C" w14:textId="291BAC4D" w:rsidR="00965983" w:rsidRDefault="00965983" w:rsidP="006C3159">
      <w:pPr>
        <w:pStyle w:val="Paragraphedeliste"/>
        <w:ind w:left="1134" w:right="210" w:firstLine="0"/>
      </w:pPr>
    </w:p>
    <w:p w14:paraId="3F5CA11F" w14:textId="77777777" w:rsidR="00965983" w:rsidRDefault="0061721E" w:rsidP="00965983">
      <w:pPr>
        <w:pStyle w:val="Paragraphedeliste"/>
        <w:ind w:right="210" w:firstLine="0"/>
      </w:pPr>
      <w:r>
        <w:t>ATTENTION lorsqu’une famille n’est pas à jour de ses paiements au 1</w:t>
      </w:r>
      <w:r w:rsidRPr="0061721E">
        <w:rPr>
          <w:vertAlign w:val="superscript"/>
        </w:rPr>
        <w:t>er</w:t>
      </w:r>
      <w:r>
        <w:t xml:space="preserve"> septembre de l’année N et qu’elle ne répond pas aux relances, le Président peut prononcer la radiation de l’élève du service de demi-pension.</w:t>
      </w:r>
    </w:p>
    <w:p w14:paraId="5F9E053E" w14:textId="77777777" w:rsidR="0061721E" w:rsidRDefault="0061721E" w:rsidP="00965983">
      <w:pPr>
        <w:pStyle w:val="Paragraphedeliste"/>
        <w:ind w:right="210" w:firstLine="0"/>
      </w:pPr>
    </w:p>
    <w:p w14:paraId="4C3BF357" w14:textId="77777777" w:rsidR="0061721E" w:rsidRPr="00E41DAE" w:rsidRDefault="0061721E" w:rsidP="00E41DAE">
      <w:pPr>
        <w:pStyle w:val="Paragraphedeliste"/>
        <w:ind w:left="709" w:right="210" w:firstLine="0"/>
        <w:rPr>
          <w:b/>
        </w:rPr>
      </w:pPr>
      <w:r w:rsidRPr="00E41DAE">
        <w:rPr>
          <w:b/>
        </w:rPr>
        <w:t>5 – La remise d’ordre</w:t>
      </w:r>
    </w:p>
    <w:p w14:paraId="32F325F3" w14:textId="77777777" w:rsidR="0061721E" w:rsidRDefault="0061721E" w:rsidP="00965983">
      <w:pPr>
        <w:pStyle w:val="Paragraphedeliste"/>
        <w:ind w:right="210" w:firstLine="0"/>
      </w:pPr>
      <w:r>
        <w:t xml:space="preserve">Une réduction des frais de demi-pension, appelée remise d’ordre, peut être accordée </w:t>
      </w:r>
      <w:r w:rsidR="00A541F8">
        <w:t>dans les cas suivants :</w:t>
      </w:r>
    </w:p>
    <w:p w14:paraId="3503B0D9" w14:textId="77777777" w:rsidR="00A541F8" w:rsidRDefault="00A541F8" w:rsidP="00A541F8">
      <w:pPr>
        <w:pStyle w:val="Paragraphedeliste"/>
        <w:numPr>
          <w:ilvl w:val="0"/>
          <w:numId w:val="11"/>
        </w:numPr>
        <w:ind w:right="210" w:firstLine="414"/>
      </w:pPr>
      <w:r>
        <w:t>Fermeture des services de restauration pour cas de force majeure (épidémies, conditions climatiques).</w:t>
      </w:r>
    </w:p>
    <w:p w14:paraId="69A438F1" w14:textId="77777777" w:rsidR="00A541F8" w:rsidRDefault="00A541F8" w:rsidP="00A541F8">
      <w:pPr>
        <w:pStyle w:val="Paragraphedeliste"/>
        <w:numPr>
          <w:ilvl w:val="0"/>
          <w:numId w:val="11"/>
        </w:numPr>
        <w:ind w:right="210" w:firstLine="414"/>
      </w:pPr>
      <w:r>
        <w:t>Elève changeant d’établissement scolaire en cours de période</w:t>
      </w:r>
      <w:r w:rsidR="00735584">
        <w:t xml:space="preserve"> suite à un changement de résidence de la famille</w:t>
      </w:r>
    </w:p>
    <w:p w14:paraId="5C2953A9" w14:textId="77777777" w:rsidR="00A541F8" w:rsidRDefault="00A541F8" w:rsidP="00A541F8">
      <w:pPr>
        <w:pStyle w:val="Paragraphedeliste"/>
        <w:numPr>
          <w:ilvl w:val="0"/>
          <w:numId w:val="11"/>
        </w:numPr>
        <w:ind w:right="210" w:firstLine="414"/>
      </w:pPr>
      <w:r>
        <w:t>Elève participant à une sortie pédagogique ou à un voyage scolaire organisé pendant le temps scolaire et lorsque les paniers repas ne sont pas prévus.</w:t>
      </w:r>
    </w:p>
    <w:p w14:paraId="387B59A1" w14:textId="77777777" w:rsidR="00A541F8" w:rsidRDefault="00A541F8" w:rsidP="00A541F8">
      <w:pPr>
        <w:pStyle w:val="Paragraphedeliste"/>
        <w:numPr>
          <w:ilvl w:val="0"/>
          <w:numId w:val="11"/>
        </w:numPr>
        <w:ind w:right="210" w:firstLine="414"/>
      </w:pPr>
      <w:r>
        <w:t xml:space="preserve">Elève momentanément absent pour cause de maladie sur présentation d’un certificat médical sous 48h et après un délai de carence incompressible de </w:t>
      </w:r>
      <w:r w:rsidR="00735584">
        <w:t>trois jours consécutifs.</w:t>
      </w:r>
      <w:r>
        <w:t xml:space="preserve"> </w:t>
      </w:r>
    </w:p>
    <w:p w14:paraId="6F2A4A28" w14:textId="77777777" w:rsidR="0061721E" w:rsidRDefault="0061721E" w:rsidP="00965983">
      <w:pPr>
        <w:pStyle w:val="Paragraphedeliste"/>
        <w:ind w:right="210" w:firstLine="0"/>
      </w:pPr>
    </w:p>
    <w:p w14:paraId="446BC41C" w14:textId="77777777" w:rsidR="00A541F8" w:rsidRDefault="00A541F8" w:rsidP="00965983">
      <w:pPr>
        <w:pStyle w:val="Paragraphedeliste"/>
        <w:ind w:right="210" w:firstLine="0"/>
        <w:rPr>
          <w:b/>
          <w:color w:val="FF0000"/>
        </w:rPr>
      </w:pPr>
      <w:r w:rsidRPr="00735584">
        <w:rPr>
          <w:b/>
          <w:color w:val="FF0000"/>
        </w:rPr>
        <w:t xml:space="preserve">Aucune remise d’ordre </w:t>
      </w:r>
      <w:r w:rsidR="00735584" w:rsidRPr="00735584">
        <w:rPr>
          <w:b/>
          <w:color w:val="FF0000"/>
        </w:rPr>
        <w:t xml:space="preserve">n’est accordée lorsque la durée de l’absence est inférieure à </w:t>
      </w:r>
      <w:r w:rsidR="006C3159">
        <w:rPr>
          <w:b/>
          <w:color w:val="FF0000"/>
        </w:rPr>
        <w:t>deux</w:t>
      </w:r>
      <w:r w:rsidR="00735584" w:rsidRPr="00735584">
        <w:rPr>
          <w:b/>
          <w:color w:val="FF0000"/>
        </w:rPr>
        <w:t xml:space="preserve"> jours consécutifs sans interruption.</w:t>
      </w:r>
    </w:p>
    <w:p w14:paraId="754F4F71" w14:textId="77777777" w:rsidR="0061721E" w:rsidRPr="00081D3D" w:rsidRDefault="00876887" w:rsidP="00965983">
      <w:pPr>
        <w:pStyle w:val="Paragraphedeliste"/>
        <w:ind w:right="210" w:firstLine="0"/>
        <w:rPr>
          <w:b/>
          <w:color w:val="FF0000"/>
        </w:rPr>
      </w:pPr>
      <w:r w:rsidRPr="00081D3D">
        <w:rPr>
          <w:b/>
          <w:color w:val="FF0000"/>
        </w:rPr>
        <w:t xml:space="preserve">En cas d’absence de l’enfant, les familles ne peuvent </w:t>
      </w:r>
      <w:r w:rsidR="006C3159">
        <w:rPr>
          <w:b/>
          <w:color w:val="FF0000"/>
        </w:rPr>
        <w:t xml:space="preserve">pas </w:t>
      </w:r>
      <w:r w:rsidRPr="00081D3D">
        <w:rPr>
          <w:b/>
          <w:color w:val="FF0000"/>
        </w:rPr>
        <w:t>venir chercher le</w:t>
      </w:r>
      <w:r w:rsidR="00081D3D" w:rsidRPr="00081D3D">
        <w:rPr>
          <w:b/>
          <w:color w:val="FF0000"/>
        </w:rPr>
        <w:t xml:space="preserve"> repas </w:t>
      </w:r>
      <w:r w:rsidRPr="00081D3D">
        <w:rPr>
          <w:b/>
          <w:color w:val="FF0000"/>
        </w:rPr>
        <w:t>en cantine.</w:t>
      </w:r>
    </w:p>
    <w:p w14:paraId="7EA7AA1E" w14:textId="77777777" w:rsidR="00AD6C40" w:rsidRDefault="00AD6C40" w:rsidP="00AD6C40">
      <w:pPr>
        <w:pStyle w:val="Paragraphedeliste"/>
        <w:ind w:left="644" w:right="210" w:firstLine="0"/>
        <w:rPr>
          <w:b/>
        </w:rPr>
      </w:pPr>
    </w:p>
    <w:p w14:paraId="01363BB6" w14:textId="77777777" w:rsidR="00AD6C40" w:rsidRPr="000A3805" w:rsidRDefault="00AD6C40" w:rsidP="00AD6C40">
      <w:pPr>
        <w:pStyle w:val="Titre1"/>
        <w:ind w:left="284" w:right="210" w:firstLine="0"/>
        <w:jc w:val="both"/>
        <w:rPr>
          <w:u w:val="single"/>
        </w:rPr>
      </w:pPr>
      <w:r w:rsidRPr="000A3805">
        <w:rPr>
          <w:u w:val="single"/>
        </w:rPr>
        <w:t xml:space="preserve">ARTICLE 2 – </w:t>
      </w:r>
      <w:r w:rsidR="00735584">
        <w:rPr>
          <w:u w:val="single"/>
        </w:rPr>
        <w:t>REGLES ALIMENTAIRES ET D’HYGIENE</w:t>
      </w:r>
    </w:p>
    <w:p w14:paraId="189D5D82" w14:textId="77777777" w:rsidR="00AD6C40" w:rsidRDefault="00AD6C40" w:rsidP="00AD6C40">
      <w:pPr>
        <w:pStyle w:val="Paragraphedeliste"/>
        <w:ind w:left="709" w:firstLine="0"/>
      </w:pPr>
    </w:p>
    <w:p w14:paraId="6818F408" w14:textId="77777777" w:rsidR="00AD6C40" w:rsidRPr="00661361" w:rsidRDefault="00735584" w:rsidP="00AD6C40">
      <w:pPr>
        <w:pStyle w:val="Paragraphedeliste"/>
        <w:ind w:left="644" w:right="210" w:firstLine="0"/>
        <w:rPr>
          <w:b/>
        </w:rPr>
      </w:pPr>
      <w:r w:rsidRPr="00661361">
        <w:rPr>
          <w:b/>
        </w:rPr>
        <w:t>1 – Confection et composition des repas</w:t>
      </w:r>
    </w:p>
    <w:p w14:paraId="2056B7E7" w14:textId="77777777" w:rsidR="00735584" w:rsidRDefault="00735584" w:rsidP="00AD6C40">
      <w:pPr>
        <w:pStyle w:val="Paragraphedeliste"/>
        <w:ind w:left="644" w:right="210" w:firstLine="0"/>
      </w:pPr>
      <w:r>
        <w:t>La confection des repas est réalisée par une Société de liaison froide qui est soumise aux normes d’hygiène et de sécurité en vigueur. Le personnel en charge du service de demi-pension est spécifiquement formé à ces questions.</w:t>
      </w:r>
    </w:p>
    <w:p w14:paraId="39D9E4BF" w14:textId="77777777" w:rsidR="00735584" w:rsidRDefault="00735584" w:rsidP="00AD6C40">
      <w:pPr>
        <w:pStyle w:val="Paragraphedeliste"/>
        <w:ind w:left="644" w:right="210" w:firstLine="0"/>
      </w:pPr>
      <w:r>
        <w:t>Le suivi de l’hygiène et le contrôle de qualité sont assurés par des analyses bactériologiques régulières et la tenue d’un dossier de traçabilité des aliments.</w:t>
      </w:r>
    </w:p>
    <w:p w14:paraId="77294654" w14:textId="77777777" w:rsidR="00735584" w:rsidRDefault="00735584" w:rsidP="00AD6C40">
      <w:pPr>
        <w:pStyle w:val="Paragraphedeliste"/>
        <w:ind w:left="644" w:right="210" w:firstLine="0"/>
      </w:pPr>
    </w:p>
    <w:p w14:paraId="057C07A5" w14:textId="77777777" w:rsidR="00735584" w:rsidRPr="00661361" w:rsidRDefault="00735584" w:rsidP="00AD6C40">
      <w:pPr>
        <w:pStyle w:val="Paragraphedeliste"/>
        <w:ind w:left="644" w:right="210" w:firstLine="0"/>
        <w:rPr>
          <w:b/>
        </w:rPr>
      </w:pPr>
      <w:r w:rsidRPr="00661361">
        <w:rPr>
          <w:b/>
        </w:rPr>
        <w:t>2 – Composition des menus</w:t>
      </w:r>
    </w:p>
    <w:p w14:paraId="023DF3A0" w14:textId="77777777" w:rsidR="00735584" w:rsidRDefault="00735584" w:rsidP="00AD6C40">
      <w:pPr>
        <w:pStyle w:val="Paragraphedeliste"/>
        <w:ind w:left="644" w:right="210" w:firstLine="0"/>
      </w:pPr>
      <w:r>
        <w:t>Les menus sont établis par une diététicienne.</w:t>
      </w:r>
    </w:p>
    <w:p w14:paraId="1DB7FAD2" w14:textId="77777777" w:rsidR="00735584" w:rsidRDefault="00735584" w:rsidP="00AD6C40">
      <w:pPr>
        <w:pStyle w:val="Paragraphedeliste"/>
        <w:ind w:left="644" w:right="210" w:firstLine="0"/>
      </w:pPr>
      <w:r>
        <w:t>Le repas se compose d’une entrée, d’un plat chaud, d’un laitage et d’un dessert. Tous les aliments doivent être consommés dans la cantine, il est interdit de sortir de la nourriture.</w:t>
      </w:r>
    </w:p>
    <w:p w14:paraId="361E1EE3" w14:textId="77777777" w:rsidR="00876887" w:rsidRDefault="00876887" w:rsidP="00AD6C40">
      <w:pPr>
        <w:pStyle w:val="Paragraphedeliste"/>
        <w:ind w:left="644" w:right="210" w:firstLine="0"/>
      </w:pPr>
    </w:p>
    <w:p w14:paraId="3C93B7B7" w14:textId="77777777" w:rsidR="00876887" w:rsidRPr="00661361" w:rsidRDefault="00876887" w:rsidP="00AD6C40">
      <w:pPr>
        <w:pStyle w:val="Paragraphedeliste"/>
        <w:ind w:left="644" w:right="210" w:firstLine="0"/>
        <w:rPr>
          <w:b/>
        </w:rPr>
      </w:pPr>
      <w:r w:rsidRPr="00661361">
        <w:rPr>
          <w:b/>
        </w:rPr>
        <w:t>3 – Interdits alimentaires et allergie</w:t>
      </w:r>
    </w:p>
    <w:p w14:paraId="09FBCBBD" w14:textId="77777777" w:rsidR="00876887" w:rsidRDefault="00876887" w:rsidP="00AD6C40">
      <w:pPr>
        <w:pStyle w:val="Paragraphedeliste"/>
        <w:ind w:left="644" w:right="210" w:firstLine="0"/>
      </w:pPr>
      <w:r>
        <w:t>Conformément aux préconisations du rapport de la Commission de réflexion sur l’application du principe de Laïcité dans la république, dit « rapport Stasi », des substituts au porc sont proposés quand celui-ci est servi en cantine.</w:t>
      </w:r>
    </w:p>
    <w:p w14:paraId="1BC3C67D" w14:textId="77777777" w:rsidR="00876887" w:rsidRDefault="00876887" w:rsidP="00AD6C40">
      <w:pPr>
        <w:pStyle w:val="Paragraphedeliste"/>
        <w:ind w:left="644" w:right="210" w:firstLine="0"/>
      </w:pPr>
      <w:r>
        <w:t xml:space="preserve">Le rapport Stasi précisant par ailleurs que « la prise en compte des exigences religieuses en matière alimentaire doit être compatible avec le bon déroulement du service », aucune dérogation portant sur un autre aliment que le porc ne saurait </w:t>
      </w:r>
      <w:r w:rsidR="004B54C9">
        <w:t>être</w:t>
      </w:r>
      <w:r>
        <w:t xml:space="preserve"> acceptée.</w:t>
      </w:r>
    </w:p>
    <w:p w14:paraId="40A25F0F" w14:textId="77777777" w:rsidR="00876887" w:rsidRPr="00341D91" w:rsidRDefault="00876887" w:rsidP="00AD6C40">
      <w:pPr>
        <w:pStyle w:val="Paragraphedeliste"/>
        <w:ind w:left="644" w:right="210" w:firstLine="0"/>
        <w:rPr>
          <w:sz w:val="16"/>
          <w:szCs w:val="16"/>
        </w:rPr>
      </w:pPr>
    </w:p>
    <w:p w14:paraId="30259E63" w14:textId="77777777" w:rsidR="00B353D0" w:rsidRDefault="00876887" w:rsidP="00341D91">
      <w:pPr>
        <w:ind w:left="567" w:right="210" w:firstLine="0"/>
      </w:pPr>
      <w:r>
        <w:t xml:space="preserve">Toute allergie alimentaire devra être signalée et faire l’objet d’un PAI (protocole d’accueil individuel). </w:t>
      </w:r>
    </w:p>
    <w:p w14:paraId="2E3A10EF" w14:textId="77777777" w:rsidR="00B353D0" w:rsidRPr="002F6CC4" w:rsidRDefault="00B353D0" w:rsidP="00341D91">
      <w:pPr>
        <w:ind w:left="567" w:right="210" w:firstLine="0"/>
      </w:pPr>
      <w:r>
        <w:t>Sauf accord spécifique (PAI) donné par M. le Président, il est interdit d’amener sa propre nourriture dans l’espace de restauration.</w:t>
      </w:r>
    </w:p>
    <w:p w14:paraId="04A879EB" w14:textId="77777777" w:rsidR="00B353D0" w:rsidRPr="00341D91" w:rsidRDefault="00B353D0" w:rsidP="00341D91">
      <w:pPr>
        <w:pStyle w:val="Paragraphedeliste"/>
        <w:ind w:left="644" w:right="210" w:hanging="142"/>
        <w:rPr>
          <w:sz w:val="16"/>
          <w:szCs w:val="16"/>
        </w:rPr>
      </w:pPr>
    </w:p>
    <w:p w14:paraId="4E59DEB9" w14:textId="77777777" w:rsidR="00876887" w:rsidRDefault="00876887" w:rsidP="00341D91">
      <w:pPr>
        <w:pStyle w:val="Paragraphedeliste"/>
        <w:ind w:left="567" w:right="210" w:firstLine="0"/>
      </w:pPr>
      <w:r>
        <w:t xml:space="preserve">Tout traitement médical imposant la prise de médicament(s) au moment du repas du midi n’est pas admis à la cantine scolaire. Le personnel de service n’ayant pas </w:t>
      </w:r>
      <w:r w:rsidR="004B54C9">
        <w:t>l’autorisation d’administrer des médicaments aux</w:t>
      </w:r>
      <w:r>
        <w:t xml:space="preserve"> jeunes élèves. Le personnel ne pourra être tenu responsable en cas de problème </w:t>
      </w:r>
    </w:p>
    <w:p w14:paraId="68C23B71" w14:textId="77777777" w:rsidR="00876887" w:rsidRDefault="00876887" w:rsidP="00AD6C40">
      <w:pPr>
        <w:pStyle w:val="Paragraphedeliste"/>
        <w:ind w:left="644" w:right="210" w:firstLine="0"/>
        <w:rPr>
          <w:b/>
        </w:rPr>
      </w:pPr>
    </w:p>
    <w:p w14:paraId="7E6F4EE4" w14:textId="77777777" w:rsidR="004B54C9" w:rsidRDefault="004B54C9" w:rsidP="000A3805">
      <w:pPr>
        <w:pStyle w:val="Titre1"/>
        <w:ind w:left="284" w:right="210" w:firstLine="0"/>
        <w:jc w:val="both"/>
        <w:rPr>
          <w:u w:val="single"/>
        </w:rPr>
      </w:pPr>
    </w:p>
    <w:p w14:paraId="0F326FCD" w14:textId="77777777" w:rsidR="004B54C9" w:rsidRDefault="004B54C9" w:rsidP="000A3805">
      <w:pPr>
        <w:pStyle w:val="Titre1"/>
        <w:ind w:left="284" w:right="210" w:firstLine="0"/>
        <w:jc w:val="both"/>
        <w:rPr>
          <w:u w:val="single"/>
        </w:rPr>
      </w:pPr>
    </w:p>
    <w:p w14:paraId="1CF7BF67" w14:textId="77777777" w:rsidR="004B54C9" w:rsidRDefault="004B54C9" w:rsidP="000A3805">
      <w:pPr>
        <w:pStyle w:val="Titre1"/>
        <w:ind w:left="284" w:right="210" w:firstLine="0"/>
        <w:jc w:val="both"/>
        <w:rPr>
          <w:u w:val="single"/>
        </w:rPr>
      </w:pPr>
    </w:p>
    <w:p w14:paraId="6776812C" w14:textId="77777777" w:rsidR="00870630" w:rsidRPr="00AD6C40" w:rsidRDefault="00696B77" w:rsidP="000A3805">
      <w:pPr>
        <w:pStyle w:val="Titre1"/>
        <w:ind w:left="284" w:right="210" w:firstLine="0"/>
        <w:jc w:val="both"/>
        <w:rPr>
          <w:u w:val="single"/>
        </w:rPr>
      </w:pPr>
      <w:r w:rsidRPr="000A3805">
        <w:rPr>
          <w:u w:val="single"/>
        </w:rPr>
        <w:t xml:space="preserve"> </w:t>
      </w:r>
      <w:r w:rsidRPr="00AD6C40">
        <w:rPr>
          <w:u w:val="single"/>
        </w:rPr>
        <w:t xml:space="preserve">ARTICLE </w:t>
      </w:r>
      <w:r w:rsidR="000A3805">
        <w:rPr>
          <w:u w:val="single"/>
        </w:rPr>
        <w:t>3</w:t>
      </w:r>
      <w:r w:rsidRPr="00AD6C40">
        <w:rPr>
          <w:u w:val="single"/>
        </w:rPr>
        <w:t xml:space="preserve"> – </w:t>
      </w:r>
      <w:r w:rsidR="00081D3D">
        <w:rPr>
          <w:u w:val="single"/>
        </w:rPr>
        <w:t>REGLES DE COMPORTEMENT SUR LE TEMPS DU REPAS</w:t>
      </w:r>
      <w:r w:rsidR="002601DA" w:rsidRPr="00AD6C40">
        <w:rPr>
          <w:u w:val="single"/>
        </w:rPr>
        <w:t xml:space="preserve"> </w:t>
      </w:r>
    </w:p>
    <w:p w14:paraId="48465C03" w14:textId="77777777" w:rsidR="002F6CC4" w:rsidRDefault="00081D3D" w:rsidP="00081D3D">
      <w:pPr>
        <w:ind w:left="709" w:right="210" w:firstLine="0"/>
      </w:pPr>
      <w:r>
        <w:t>Les élèves doivent rester assis et manger proprement. Il est interdit de crier, courir, se battre et circuler sans raison dans le réfectoire, tout comme il est interdit de projeter de la nourriture ou de l’eau.</w:t>
      </w:r>
      <w:r w:rsidR="004B54C9">
        <w:t xml:space="preserve"> Les élèves doivent respect et obéissance au personnel de service.</w:t>
      </w:r>
    </w:p>
    <w:p w14:paraId="4E44AF90" w14:textId="77777777" w:rsidR="00081D3D" w:rsidRDefault="00081D3D" w:rsidP="00081D3D">
      <w:pPr>
        <w:ind w:left="709" w:right="210" w:firstLine="0"/>
      </w:pPr>
    </w:p>
    <w:p w14:paraId="3C10044D" w14:textId="77777777" w:rsidR="00081D3D" w:rsidRPr="004B54C9" w:rsidRDefault="00081D3D" w:rsidP="00081D3D">
      <w:pPr>
        <w:ind w:left="709" w:right="210" w:firstLine="0"/>
        <w:rPr>
          <w:b/>
          <w:color w:val="FF0000"/>
        </w:rPr>
      </w:pPr>
      <w:r w:rsidRPr="004B54C9">
        <w:rPr>
          <w:b/>
          <w:color w:val="FF0000"/>
        </w:rPr>
        <w:t>Pendant le déjeuner, les élèves doivent se respecter entre eux et respecter le personnel et les règles élémentaires de propreté et de savoir vivre.</w:t>
      </w:r>
    </w:p>
    <w:p w14:paraId="4D81C168" w14:textId="77777777" w:rsidR="00081D3D" w:rsidRDefault="00081D3D" w:rsidP="00081D3D">
      <w:pPr>
        <w:ind w:left="709" w:right="210" w:firstLine="0"/>
      </w:pPr>
    </w:p>
    <w:p w14:paraId="05E59EE8" w14:textId="77777777" w:rsidR="001B068B" w:rsidRDefault="00DF4FA7" w:rsidP="00081D3D">
      <w:pPr>
        <w:ind w:left="709" w:right="210" w:firstLine="0"/>
      </w:pPr>
      <w:r>
        <w:t>U</w:t>
      </w:r>
      <w:r w:rsidR="00081D3D">
        <w:t xml:space="preserve">n comportement dangereux ou non compatible avec la vie en société sera sanctionné par un avertissement notifié par courrier aux parents. Un deuxième avertissement entrainera l’exclusion temporaire de l’enfant pendant une semaine. </w:t>
      </w:r>
    </w:p>
    <w:p w14:paraId="550DE1E1" w14:textId="77777777" w:rsidR="001B068B" w:rsidRDefault="001B068B" w:rsidP="00081D3D">
      <w:pPr>
        <w:ind w:left="709" w:right="210" w:firstLine="0"/>
      </w:pPr>
      <w:r>
        <w:t>L’exclusion temporaire ou définitive prononcée par M. le Président est notifiée aux parents par courrier.</w:t>
      </w:r>
    </w:p>
    <w:p w14:paraId="109F460A" w14:textId="77777777" w:rsidR="001B068B" w:rsidRDefault="001B068B" w:rsidP="00081D3D">
      <w:pPr>
        <w:ind w:left="709" w:right="210" w:firstLine="0"/>
      </w:pPr>
    </w:p>
    <w:p w14:paraId="494EA42E" w14:textId="77777777" w:rsidR="001B068B" w:rsidRDefault="001B068B" w:rsidP="00081D3D">
      <w:pPr>
        <w:ind w:left="709" w:right="210" w:firstLine="0"/>
        <w:rPr>
          <w:b/>
          <w:color w:val="FF0000"/>
        </w:rPr>
      </w:pPr>
      <w:r w:rsidRPr="001B068B">
        <w:rPr>
          <w:b/>
          <w:color w:val="FF0000"/>
        </w:rPr>
        <w:t>Toute exclusion engagera la responsabilité des parents pendant la pause méridienne.</w:t>
      </w:r>
    </w:p>
    <w:p w14:paraId="68FD5B8A" w14:textId="77777777" w:rsidR="00B353D0" w:rsidRDefault="00B353D0" w:rsidP="00B353D0">
      <w:pPr>
        <w:ind w:left="709" w:right="210" w:firstLine="0"/>
        <w:rPr>
          <w:b/>
          <w:color w:val="FF0000"/>
        </w:rPr>
      </w:pPr>
    </w:p>
    <w:p w14:paraId="5AADAD60" w14:textId="77777777" w:rsidR="00081D3D" w:rsidRDefault="00081D3D" w:rsidP="00081D3D">
      <w:pPr>
        <w:ind w:left="709" w:right="210" w:firstLine="0"/>
      </w:pPr>
    </w:p>
    <w:p w14:paraId="53E11976" w14:textId="77777777" w:rsidR="00081D3D" w:rsidRDefault="001B068B" w:rsidP="00081D3D">
      <w:pPr>
        <w:ind w:left="709" w:right="210" w:firstLine="0"/>
      </w:pPr>
      <w:r>
        <w:t xml:space="preserve">Règlement intérieur adopté en Conseil Syndical </w:t>
      </w:r>
      <w:r w:rsidR="006C3159">
        <w:t>le 20 mars 2019</w:t>
      </w:r>
    </w:p>
    <w:p w14:paraId="7D9A98AF" w14:textId="77777777" w:rsidR="00081D3D" w:rsidRDefault="00081D3D" w:rsidP="00081D3D">
      <w:pPr>
        <w:ind w:left="709" w:right="210" w:firstLine="0"/>
      </w:pPr>
    </w:p>
    <w:p w14:paraId="2EE06318" w14:textId="77777777" w:rsidR="00081D3D" w:rsidRDefault="00081D3D" w:rsidP="00081D3D">
      <w:pPr>
        <w:ind w:left="709" w:right="210" w:firstLine="0"/>
      </w:pPr>
    </w:p>
    <w:p w14:paraId="71464A63" w14:textId="77777777" w:rsidR="00081D3D" w:rsidRDefault="00081D3D" w:rsidP="00081D3D">
      <w:pPr>
        <w:ind w:left="709" w:right="210" w:firstLine="0"/>
      </w:pPr>
    </w:p>
    <w:p w14:paraId="30A09A6C" w14:textId="77777777" w:rsidR="00081D3D" w:rsidRDefault="00081D3D" w:rsidP="00081D3D">
      <w:pPr>
        <w:ind w:left="709" w:right="210" w:firstLine="0"/>
      </w:pPr>
    </w:p>
    <w:p w14:paraId="1C50EECA" w14:textId="77777777" w:rsidR="00B353D0" w:rsidRPr="002F6CC4" w:rsidRDefault="00B353D0">
      <w:pPr>
        <w:ind w:left="709" w:right="210" w:firstLine="0"/>
      </w:pPr>
    </w:p>
    <w:sectPr w:rsidR="00B353D0" w:rsidRPr="002F6CC4" w:rsidSect="0016344F">
      <w:pgSz w:w="11900" w:h="16840"/>
      <w:pgMar w:top="48" w:right="557" w:bottom="284"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18"/>
    <w:multiLevelType w:val="hybridMultilevel"/>
    <w:tmpl w:val="C6F2BE04"/>
    <w:lvl w:ilvl="0" w:tplc="D8AE2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FFA8">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D419D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D40C5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6CD8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C291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F692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32AB4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AC24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1723F5"/>
    <w:multiLevelType w:val="hybridMultilevel"/>
    <w:tmpl w:val="57280B2E"/>
    <w:lvl w:ilvl="0" w:tplc="D8AE2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24D9E"/>
    <w:multiLevelType w:val="hybridMultilevel"/>
    <w:tmpl w:val="F1B09A08"/>
    <w:lvl w:ilvl="0" w:tplc="040C000B">
      <w:start w:val="1"/>
      <w:numFmt w:val="bullet"/>
      <w:lvlText w:val=""/>
      <w:lvlJc w:val="left"/>
      <w:pPr>
        <w:ind w:left="2910" w:hanging="360"/>
      </w:pPr>
      <w:rPr>
        <w:rFonts w:ascii="Wingdings" w:hAnsi="Wingdings"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3" w15:restartNumberingAfterBreak="0">
    <w:nsid w:val="1C7A3699"/>
    <w:multiLevelType w:val="hybridMultilevel"/>
    <w:tmpl w:val="2374A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B3066"/>
    <w:multiLevelType w:val="hybridMultilevel"/>
    <w:tmpl w:val="DD88432A"/>
    <w:lvl w:ilvl="0" w:tplc="FCD4F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E90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A9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081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C8F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617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491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05C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426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230467"/>
    <w:multiLevelType w:val="hybridMultilevel"/>
    <w:tmpl w:val="24B80910"/>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6" w15:restartNumberingAfterBreak="0">
    <w:nsid w:val="2A70447E"/>
    <w:multiLevelType w:val="hybridMultilevel"/>
    <w:tmpl w:val="66183DE2"/>
    <w:lvl w:ilvl="0" w:tplc="D8AE2474">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4AD0672"/>
    <w:multiLevelType w:val="hybridMultilevel"/>
    <w:tmpl w:val="0250052A"/>
    <w:lvl w:ilvl="0" w:tplc="8C8C53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6F8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E04A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48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8C5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CE3F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5AE3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680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AC5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651186"/>
    <w:multiLevelType w:val="hybridMultilevel"/>
    <w:tmpl w:val="FC5E5F9E"/>
    <w:lvl w:ilvl="0" w:tplc="C7D4A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AFF4A">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D245A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882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C3F7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C8BB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647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47E48">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D680B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F625C8"/>
    <w:multiLevelType w:val="hybridMultilevel"/>
    <w:tmpl w:val="35BE26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60271452"/>
    <w:multiLevelType w:val="hybridMultilevel"/>
    <w:tmpl w:val="6F24456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75FE6BBC"/>
    <w:multiLevelType w:val="hybridMultilevel"/>
    <w:tmpl w:val="D004E2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5"/>
  </w:num>
  <w:num w:numId="8">
    <w:abstractNumId w:val="2"/>
  </w:num>
  <w:num w:numId="9">
    <w:abstractNumId w:val="10"/>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30"/>
    <w:rsid w:val="00081D3D"/>
    <w:rsid w:val="000A3805"/>
    <w:rsid w:val="000D48AD"/>
    <w:rsid w:val="00157472"/>
    <w:rsid w:val="0016344F"/>
    <w:rsid w:val="001B068B"/>
    <w:rsid w:val="001E4230"/>
    <w:rsid w:val="002601DA"/>
    <w:rsid w:val="002F6CC4"/>
    <w:rsid w:val="002F7B5E"/>
    <w:rsid w:val="00341D91"/>
    <w:rsid w:val="00346E5E"/>
    <w:rsid w:val="00352DDF"/>
    <w:rsid w:val="003B1A1F"/>
    <w:rsid w:val="004441E7"/>
    <w:rsid w:val="00446A72"/>
    <w:rsid w:val="00475DF5"/>
    <w:rsid w:val="004B54C9"/>
    <w:rsid w:val="004E36F6"/>
    <w:rsid w:val="004E3C18"/>
    <w:rsid w:val="005173CC"/>
    <w:rsid w:val="0061721E"/>
    <w:rsid w:val="00621593"/>
    <w:rsid w:val="00643F2E"/>
    <w:rsid w:val="00661361"/>
    <w:rsid w:val="00696B77"/>
    <w:rsid w:val="006C3159"/>
    <w:rsid w:val="006F55F7"/>
    <w:rsid w:val="00735584"/>
    <w:rsid w:val="007D0075"/>
    <w:rsid w:val="00870630"/>
    <w:rsid w:val="00876887"/>
    <w:rsid w:val="00911B06"/>
    <w:rsid w:val="00965983"/>
    <w:rsid w:val="009B0BFC"/>
    <w:rsid w:val="009E3C18"/>
    <w:rsid w:val="00A0169A"/>
    <w:rsid w:val="00A1502F"/>
    <w:rsid w:val="00A376C5"/>
    <w:rsid w:val="00A541F8"/>
    <w:rsid w:val="00A60AF9"/>
    <w:rsid w:val="00A641BC"/>
    <w:rsid w:val="00A72E20"/>
    <w:rsid w:val="00AB3DC7"/>
    <w:rsid w:val="00AD2B49"/>
    <w:rsid w:val="00AD6C40"/>
    <w:rsid w:val="00AE2C11"/>
    <w:rsid w:val="00B353D0"/>
    <w:rsid w:val="00B83A4F"/>
    <w:rsid w:val="00C66612"/>
    <w:rsid w:val="00CE5A42"/>
    <w:rsid w:val="00DE69C4"/>
    <w:rsid w:val="00DF4FA7"/>
    <w:rsid w:val="00E41DAE"/>
    <w:rsid w:val="00E708F5"/>
    <w:rsid w:val="00E814D7"/>
    <w:rsid w:val="00F050A8"/>
    <w:rsid w:val="00F942E9"/>
    <w:rsid w:val="00F95777"/>
    <w:rsid w:val="00FA38F4"/>
    <w:rsid w:val="00FF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F5B2"/>
  <w15:docId w15:val="{F19BA542-8EB0-4CF2-A238-F75721C8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13" w:line="248" w:lineRule="auto"/>
      <w:ind w:left="10" w:right="2" w:hanging="10"/>
      <w:outlineLvl w:val="0"/>
    </w:pPr>
    <w:rPr>
      <w:rFonts w:ascii="Times New Roman" w:eastAsia="Times New Roman" w:hAnsi="Times New Roman" w:cs="Times New Roman"/>
      <w:b/>
      <w:color w:val="000000"/>
    </w:rPr>
  </w:style>
  <w:style w:type="paragraph" w:styleId="Titre2">
    <w:name w:val="heading 2"/>
    <w:next w:val="Normal"/>
    <w:link w:val="Titre2Car"/>
    <w:uiPriority w:val="9"/>
    <w:unhideWhenUsed/>
    <w:qFormat/>
    <w:pPr>
      <w:keepNext/>
      <w:keepLines/>
      <w:spacing w:after="0"/>
      <w:ind w:left="10" w:right="2" w:hanging="10"/>
      <w:jc w:val="center"/>
      <w:outlineLvl w:val="1"/>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2"/>
    </w:rPr>
  </w:style>
  <w:style w:type="character" w:customStyle="1" w:styleId="Titre2Car">
    <w:name w:val="Titre 2 Car"/>
    <w:link w:val="Titre2"/>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475DF5"/>
    <w:rPr>
      <w:color w:val="0563C1" w:themeColor="hyperlink"/>
      <w:u w:val="single"/>
    </w:rPr>
  </w:style>
  <w:style w:type="character" w:styleId="Mentionnonrsolue">
    <w:name w:val="Unresolved Mention"/>
    <w:basedOn w:val="Policepardfaut"/>
    <w:uiPriority w:val="99"/>
    <w:semiHidden/>
    <w:unhideWhenUsed/>
    <w:rsid w:val="00475DF5"/>
    <w:rPr>
      <w:color w:val="808080"/>
      <w:shd w:val="clear" w:color="auto" w:fill="E6E6E6"/>
    </w:rPr>
  </w:style>
  <w:style w:type="paragraph" w:styleId="Paragraphedeliste">
    <w:name w:val="List Paragraph"/>
    <w:basedOn w:val="Normal"/>
    <w:uiPriority w:val="34"/>
    <w:qFormat/>
    <w:rsid w:val="002F6CC4"/>
    <w:pPr>
      <w:ind w:left="720"/>
      <w:contextualSpacing/>
    </w:pPr>
  </w:style>
  <w:style w:type="paragraph" w:styleId="Textedebulles">
    <w:name w:val="Balloon Text"/>
    <w:basedOn w:val="Normal"/>
    <w:link w:val="TextedebullesCar"/>
    <w:uiPriority w:val="99"/>
    <w:semiHidden/>
    <w:unhideWhenUsed/>
    <w:rsid w:val="00F050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0A8"/>
    <w:rPr>
      <w:rFonts w:ascii="Segoe UI" w:eastAsia="Times New Roman" w:hAnsi="Segoe UI" w:cs="Segoe UI"/>
      <w:color w:val="000000"/>
      <w:sz w:val="18"/>
      <w:szCs w:val="18"/>
    </w:rPr>
  </w:style>
  <w:style w:type="character" w:styleId="Lienhypertextesuivivisit">
    <w:name w:val="FollowedHyperlink"/>
    <w:basedOn w:val="Policepardfaut"/>
    <w:uiPriority w:val="99"/>
    <w:semiHidden/>
    <w:unhideWhenUsed/>
    <w:rsid w:val="00AD2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irie@montreuilsurepte" TargetMode="External"/><Relationship Id="rId3" Type="http://schemas.openxmlformats.org/officeDocument/2006/relationships/styles" Target="styles.xml"/><Relationship Id="rId7" Type="http://schemas.openxmlformats.org/officeDocument/2006/relationships/hyperlink" Target="https://www.lagazzettadilucca.it/piana/2014/11/incontro-sulla-buona-alimentazione-a-scuola-sabato-29-al-pucci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rie@montreuilsurepte.eu%20%20avant" TargetMode="External"/><Relationship Id="rId4" Type="http://schemas.openxmlformats.org/officeDocument/2006/relationships/settings" Target="settings.xml"/><Relationship Id="rId9" Type="http://schemas.openxmlformats.org/officeDocument/2006/relationships/hyperlink" Target="http://montreuil-sur-ep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D4FF-E11D-423A-AE66-3668C905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Montreuil SE</dc:creator>
  <cp:keywords/>
  <cp:lastModifiedBy>mairie</cp:lastModifiedBy>
  <cp:revision>6</cp:revision>
  <cp:lastPrinted>2021-05-26T09:10:00Z</cp:lastPrinted>
  <dcterms:created xsi:type="dcterms:W3CDTF">2021-05-26T09:07:00Z</dcterms:created>
  <dcterms:modified xsi:type="dcterms:W3CDTF">2021-06-17T09:02:00Z</dcterms:modified>
</cp:coreProperties>
</file>